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2F" w:rsidRDefault="00E93191">
      <w:pPr>
        <w:pStyle w:val="normal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RESOLUÇÃO SPMA N° </w:t>
      </w:r>
      <w:r w:rsidR="00920961">
        <w:rPr>
          <w:rFonts w:ascii="Calibri" w:eastAsia="Calibri" w:hAnsi="Calibri" w:cs="Calibri"/>
          <w:b/>
          <w:u w:val="single"/>
        </w:rPr>
        <w:t>5</w:t>
      </w:r>
      <w:r w:rsidR="004271BD">
        <w:rPr>
          <w:rFonts w:ascii="Calibri" w:eastAsia="Calibri" w:hAnsi="Calibri" w:cs="Calibri"/>
          <w:b/>
          <w:u w:val="single"/>
        </w:rPr>
        <w:t>4</w:t>
      </w:r>
      <w:r>
        <w:rPr>
          <w:rFonts w:ascii="Calibri" w:eastAsia="Calibri" w:hAnsi="Calibri" w:cs="Calibri"/>
          <w:b/>
          <w:u w:val="single"/>
        </w:rPr>
        <w:t xml:space="preserve">, de </w:t>
      </w:r>
      <w:r w:rsidR="004271BD">
        <w:rPr>
          <w:rFonts w:ascii="Calibri" w:eastAsia="Calibri" w:hAnsi="Calibri" w:cs="Calibri"/>
          <w:b/>
          <w:u w:val="single"/>
        </w:rPr>
        <w:t>12</w:t>
      </w:r>
      <w:r>
        <w:rPr>
          <w:rFonts w:ascii="Calibri" w:eastAsia="Calibri" w:hAnsi="Calibri" w:cs="Calibri"/>
          <w:b/>
          <w:u w:val="single"/>
        </w:rPr>
        <w:t xml:space="preserve"> de </w:t>
      </w:r>
      <w:r w:rsidR="002C3BBB">
        <w:rPr>
          <w:rFonts w:ascii="Calibri" w:eastAsia="Calibri" w:hAnsi="Calibri" w:cs="Calibri"/>
          <w:b/>
          <w:u w:val="single"/>
        </w:rPr>
        <w:t>j</w:t>
      </w:r>
      <w:r w:rsidR="00920961">
        <w:rPr>
          <w:rFonts w:ascii="Calibri" w:eastAsia="Calibri" w:hAnsi="Calibri" w:cs="Calibri"/>
          <w:b/>
          <w:u w:val="single"/>
        </w:rPr>
        <w:t>u</w:t>
      </w:r>
      <w:r w:rsidR="004271BD">
        <w:rPr>
          <w:rFonts w:ascii="Calibri" w:eastAsia="Calibri" w:hAnsi="Calibri" w:cs="Calibri"/>
          <w:b/>
          <w:u w:val="single"/>
        </w:rPr>
        <w:t>l</w:t>
      </w:r>
      <w:r w:rsidR="00920961">
        <w:rPr>
          <w:rFonts w:ascii="Calibri" w:eastAsia="Calibri" w:hAnsi="Calibri" w:cs="Calibri"/>
          <w:b/>
          <w:u w:val="single"/>
        </w:rPr>
        <w:t>ho</w:t>
      </w:r>
      <w:r>
        <w:rPr>
          <w:rFonts w:ascii="Calibri" w:eastAsia="Calibri" w:hAnsi="Calibri" w:cs="Calibri"/>
          <w:b/>
          <w:u w:val="single"/>
        </w:rPr>
        <w:t xml:space="preserve"> de 202</w:t>
      </w:r>
      <w:r w:rsidR="002C3BBB">
        <w:rPr>
          <w:rFonts w:ascii="Calibri" w:eastAsia="Calibri" w:hAnsi="Calibri" w:cs="Calibri"/>
          <w:b/>
          <w:u w:val="single"/>
        </w:rPr>
        <w:t>3</w:t>
      </w:r>
    </w:p>
    <w:p w:rsidR="009C5F2F" w:rsidRDefault="009C5F2F">
      <w:pPr>
        <w:pStyle w:val="normal0"/>
        <w:rPr>
          <w:rFonts w:ascii="Calibri" w:eastAsia="Calibri" w:hAnsi="Calibri" w:cs="Calibri"/>
        </w:rPr>
      </w:pPr>
    </w:p>
    <w:p w:rsidR="009C5F2F" w:rsidRDefault="00E93191" w:rsidP="004271BD">
      <w:pPr>
        <w:pStyle w:val="normal0"/>
        <w:ind w:left="42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“Altera a Resolução SPMA nº </w:t>
      </w:r>
      <w:r w:rsidR="004271BD">
        <w:rPr>
          <w:rFonts w:ascii="Calibri" w:eastAsia="Calibri" w:hAnsi="Calibri" w:cs="Calibri"/>
          <w:i/>
        </w:rPr>
        <w:t>2</w:t>
      </w:r>
      <w:r w:rsidR="008575B4">
        <w:rPr>
          <w:rFonts w:ascii="Calibri" w:eastAsia="Calibri" w:hAnsi="Calibri" w:cs="Calibri"/>
          <w:i/>
        </w:rPr>
        <w:t>2</w:t>
      </w:r>
      <w:r>
        <w:rPr>
          <w:rFonts w:ascii="Calibri" w:eastAsia="Calibri" w:hAnsi="Calibri" w:cs="Calibri"/>
          <w:i/>
        </w:rPr>
        <w:t>/2</w:t>
      </w:r>
      <w:r w:rsidR="004271BD"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</w:rPr>
        <w:t xml:space="preserve"> que </w:t>
      </w:r>
      <w:r w:rsidR="004271BD">
        <w:rPr>
          <w:rFonts w:ascii="Calibri" w:eastAsia="Calibri" w:hAnsi="Calibri" w:cs="Calibri"/>
          <w:i/>
        </w:rPr>
        <w:t>d</w:t>
      </w:r>
      <w:r w:rsidR="004271BD" w:rsidRPr="004271BD">
        <w:rPr>
          <w:rFonts w:ascii="Calibri" w:eastAsia="Calibri" w:hAnsi="Calibri" w:cs="Calibri"/>
          <w:i/>
        </w:rPr>
        <w:t xml:space="preserve">efine critérios e parâmetros para a compensação ambiental decorrente de supressão de árvore isolada e queimada em área urbana do município de </w:t>
      </w:r>
      <w:proofErr w:type="spellStart"/>
      <w:r w:rsidR="004271BD" w:rsidRPr="004271BD">
        <w:rPr>
          <w:rFonts w:ascii="Calibri" w:eastAsia="Calibri" w:hAnsi="Calibri" w:cs="Calibri"/>
          <w:i/>
        </w:rPr>
        <w:t>Itanhaém</w:t>
      </w:r>
      <w:proofErr w:type="spellEnd"/>
      <w:r w:rsidR="004271BD">
        <w:rPr>
          <w:rFonts w:ascii="Calibri" w:eastAsia="Calibri" w:hAnsi="Calibri" w:cs="Calibri"/>
          <w:i/>
        </w:rPr>
        <w:t>”</w:t>
      </w:r>
      <w:r>
        <w:rPr>
          <w:rFonts w:ascii="Calibri" w:eastAsia="Calibri" w:hAnsi="Calibri" w:cs="Calibri"/>
          <w:i/>
        </w:rPr>
        <w:t xml:space="preserve"> </w:t>
      </w:r>
    </w:p>
    <w:p w:rsidR="009C5F2F" w:rsidRDefault="009C5F2F">
      <w:pPr>
        <w:pStyle w:val="normal0"/>
        <w:rPr>
          <w:rFonts w:ascii="Calibri" w:eastAsia="Calibri" w:hAnsi="Calibri" w:cs="Calibri"/>
        </w:rPr>
      </w:pPr>
    </w:p>
    <w:p w:rsidR="009C5F2F" w:rsidRDefault="004271BD">
      <w:pPr>
        <w:pStyle w:val="normal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MARCELO GOMES DA SILVA</w:t>
      </w:r>
      <w:r w:rsidR="00E93191">
        <w:rPr>
          <w:rFonts w:ascii="Calibri" w:eastAsia="Calibri" w:hAnsi="Calibri" w:cs="Calibri"/>
        </w:rPr>
        <w:t xml:space="preserve">, Secretário de Planejamento e Meio Ambiente </w:t>
      </w:r>
      <w:r>
        <w:rPr>
          <w:rFonts w:ascii="Calibri" w:eastAsia="Calibri" w:hAnsi="Calibri" w:cs="Calibri"/>
        </w:rPr>
        <w:t>em exercício</w:t>
      </w:r>
      <w:r w:rsidR="00E93191">
        <w:rPr>
          <w:rFonts w:ascii="Calibri" w:eastAsia="Calibri" w:hAnsi="Calibri" w:cs="Calibri"/>
        </w:rPr>
        <w:t xml:space="preserve">, no uso de suas atribuições legais e </w:t>
      </w:r>
    </w:p>
    <w:p w:rsidR="009C5F2F" w:rsidRDefault="009C5F2F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4271BD" w:rsidRDefault="004271BD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4271BD"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que a Resolução</w:t>
      </w:r>
      <w:r w:rsidRPr="004271BD">
        <w:rPr>
          <w:rFonts w:ascii="Calibri" w:eastAsia="Calibri" w:hAnsi="Calibri" w:cs="Calibri"/>
        </w:rPr>
        <w:t xml:space="preserve"> SMA </w:t>
      </w:r>
      <w:r>
        <w:rPr>
          <w:rFonts w:ascii="Calibri" w:eastAsia="Calibri" w:hAnsi="Calibri" w:cs="Calibri"/>
        </w:rPr>
        <w:t>n</w:t>
      </w:r>
      <w:r w:rsidRPr="004271BD">
        <w:rPr>
          <w:rFonts w:ascii="Calibri" w:eastAsia="Calibri" w:hAnsi="Calibri" w:cs="Calibri"/>
        </w:rPr>
        <w:t xml:space="preserve">º 7, </w:t>
      </w:r>
      <w:r>
        <w:rPr>
          <w:rFonts w:ascii="Calibri" w:eastAsia="Calibri" w:hAnsi="Calibri" w:cs="Calibri"/>
        </w:rPr>
        <w:t>de</w:t>
      </w:r>
      <w:r w:rsidRPr="004271BD">
        <w:rPr>
          <w:rFonts w:ascii="Calibri" w:eastAsia="Calibri" w:hAnsi="Calibri" w:cs="Calibri"/>
        </w:rPr>
        <w:t xml:space="preserve"> 18 </w:t>
      </w:r>
      <w:r>
        <w:rPr>
          <w:rFonts w:ascii="Calibri" w:eastAsia="Calibri" w:hAnsi="Calibri" w:cs="Calibri"/>
        </w:rPr>
        <w:t>de</w:t>
      </w:r>
      <w:r w:rsidRPr="004271B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janeiro</w:t>
      </w:r>
      <w:r w:rsidRPr="004271B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</w:t>
      </w:r>
      <w:r w:rsidRPr="004271BD">
        <w:rPr>
          <w:rFonts w:ascii="Calibri" w:eastAsia="Calibri" w:hAnsi="Calibri" w:cs="Calibri"/>
        </w:rPr>
        <w:t xml:space="preserve"> 2017</w:t>
      </w:r>
      <w:r>
        <w:rPr>
          <w:rFonts w:ascii="Calibri" w:eastAsia="Calibri" w:hAnsi="Calibri" w:cs="Calibri"/>
        </w:rPr>
        <w:t xml:space="preserve"> d</w:t>
      </w:r>
      <w:r w:rsidRPr="004271BD">
        <w:rPr>
          <w:rFonts w:ascii="Calibri" w:eastAsia="Calibri" w:hAnsi="Calibri" w:cs="Calibri"/>
        </w:rPr>
        <w:t>ispõe sobre os critérios e parâmetros para compensação ambiental de áreas objeto de pedido de autorização para supressão de vegetação nativa, corte de árvores isoladas e para intervenções em Áreas de Preservação Permanente no Estado de São Paulo</w:t>
      </w:r>
      <w:r>
        <w:rPr>
          <w:rFonts w:ascii="Calibri" w:eastAsia="Calibri" w:hAnsi="Calibri" w:cs="Calibri"/>
        </w:rPr>
        <w:t>;</w:t>
      </w:r>
    </w:p>
    <w:p w:rsidR="004271BD" w:rsidRDefault="004271BD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4271BD" w:rsidRDefault="004271BD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4271BD"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</w:rPr>
        <w:t>, que em seu art. 5º, inciso III, foi definida que o critério a ser aplicado para a</w:t>
      </w:r>
      <w:r w:rsidRPr="004271BD">
        <w:rPr>
          <w:rFonts w:ascii="Calibri" w:eastAsia="Calibri" w:hAnsi="Calibri" w:cs="Calibri"/>
        </w:rPr>
        <w:t xml:space="preserve"> compensação ambiental no caso de concessão de autorização para o corte de árvores nativas isoladas</w:t>
      </w:r>
      <w:r>
        <w:rPr>
          <w:rFonts w:ascii="Calibri" w:eastAsia="Calibri" w:hAnsi="Calibri" w:cs="Calibri"/>
        </w:rPr>
        <w:t xml:space="preserve"> em </w:t>
      </w:r>
      <w:r w:rsidRPr="004271BD">
        <w:rPr>
          <w:rFonts w:ascii="Calibri" w:eastAsia="Calibri" w:hAnsi="Calibri" w:cs="Calibri"/>
        </w:rPr>
        <w:t xml:space="preserve">Municípios com índice de cobertura vegetal nativa igual ou superior a 20% (vinte por cento) deverá ser compensada na proporção de 10 para </w:t>
      </w:r>
      <w:proofErr w:type="gramStart"/>
      <w:r w:rsidRPr="004271BD">
        <w:rPr>
          <w:rFonts w:ascii="Calibri" w:eastAsia="Calibri" w:hAnsi="Calibri" w:cs="Calibri"/>
        </w:rPr>
        <w:t>1</w:t>
      </w:r>
      <w:proofErr w:type="gramEnd"/>
      <w:r w:rsidRPr="004271BD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e</w:t>
      </w:r>
    </w:p>
    <w:p w:rsidR="004271BD" w:rsidRDefault="004271BD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4271BD" w:rsidRDefault="004271BD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4271BD"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 xml:space="preserve">que a segundo o Inventário Florestal de 2020, realizado pelo Instituto Florestal, o município de </w:t>
      </w:r>
      <w:proofErr w:type="spellStart"/>
      <w:r>
        <w:rPr>
          <w:rFonts w:ascii="Calibri" w:eastAsia="Calibri" w:hAnsi="Calibri" w:cs="Calibri"/>
        </w:rPr>
        <w:t>Itanhaém</w:t>
      </w:r>
      <w:proofErr w:type="spellEnd"/>
      <w:r>
        <w:rPr>
          <w:rFonts w:ascii="Calibri" w:eastAsia="Calibri" w:hAnsi="Calibri" w:cs="Calibri"/>
        </w:rPr>
        <w:t xml:space="preserve"> possui </w:t>
      </w:r>
      <w:proofErr w:type="gramStart"/>
      <w:r>
        <w:rPr>
          <w:rFonts w:ascii="Calibri" w:eastAsia="Calibri" w:hAnsi="Calibri" w:cs="Calibri"/>
        </w:rPr>
        <w:t>51,</w:t>
      </w:r>
      <w:proofErr w:type="gramEnd"/>
      <w:r>
        <w:rPr>
          <w:rFonts w:ascii="Calibri" w:eastAsia="Calibri" w:hAnsi="Calibri" w:cs="Calibri"/>
        </w:rPr>
        <w:t>423 ha de cobertura de vegetação nativa, equivalente a 85,9% de seu território</w:t>
      </w:r>
      <w:r w:rsidR="008575B4">
        <w:rPr>
          <w:rFonts w:ascii="Calibri" w:eastAsia="Calibri" w:hAnsi="Calibri" w:cs="Calibri"/>
        </w:rPr>
        <w:t>;</w:t>
      </w:r>
    </w:p>
    <w:p w:rsidR="008575B4" w:rsidRDefault="008575B4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8575B4" w:rsidRDefault="008575B4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8575B4">
        <w:rPr>
          <w:rFonts w:ascii="Calibri" w:eastAsia="Calibri" w:hAnsi="Calibri" w:cs="Calibri"/>
          <w:b/>
        </w:rPr>
        <w:t xml:space="preserve">CONSIDERANDO, </w:t>
      </w:r>
      <w:r w:rsidRPr="008575B4">
        <w:rPr>
          <w:rFonts w:ascii="Calibri" w:eastAsia="Calibri" w:hAnsi="Calibri" w:cs="Calibri"/>
        </w:rPr>
        <w:t>que a</w:t>
      </w:r>
      <w:r>
        <w:rPr>
          <w:rFonts w:ascii="Calibri" w:eastAsia="Calibri" w:hAnsi="Calibri" w:cs="Calibri"/>
        </w:rPr>
        <w:t xml:space="preserve"> SPMA nº 22, de 04 de junho de 2020 d</w:t>
      </w:r>
      <w:r w:rsidRPr="008575B4">
        <w:rPr>
          <w:rFonts w:ascii="Calibri" w:eastAsia="Calibri" w:hAnsi="Calibri" w:cs="Calibri"/>
        </w:rPr>
        <w:t>efin</w:t>
      </w:r>
      <w:r>
        <w:rPr>
          <w:rFonts w:ascii="Calibri" w:eastAsia="Calibri" w:hAnsi="Calibri" w:cs="Calibri"/>
        </w:rPr>
        <w:t>iu</w:t>
      </w:r>
      <w:r w:rsidRPr="008575B4">
        <w:rPr>
          <w:rFonts w:ascii="Calibri" w:eastAsia="Calibri" w:hAnsi="Calibri" w:cs="Calibri"/>
        </w:rPr>
        <w:t xml:space="preserve"> critérios e parâmetros para a compensação ambiental decorrente de supressão de árvore isolada e queimada em área urbana do município de </w:t>
      </w:r>
      <w:proofErr w:type="spellStart"/>
      <w:r w:rsidRPr="008575B4">
        <w:rPr>
          <w:rFonts w:ascii="Calibri" w:eastAsia="Calibri" w:hAnsi="Calibri" w:cs="Calibri"/>
        </w:rPr>
        <w:t>Itanhaém</w:t>
      </w:r>
      <w:proofErr w:type="spellEnd"/>
      <w:r>
        <w:rPr>
          <w:rFonts w:ascii="Calibri" w:eastAsia="Calibri" w:hAnsi="Calibri" w:cs="Calibri"/>
        </w:rPr>
        <w:t xml:space="preserve"> mais restritivos que a norma estadual, e </w:t>
      </w:r>
    </w:p>
    <w:p w:rsidR="008575B4" w:rsidRDefault="008575B4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8575B4" w:rsidRPr="008575B4" w:rsidRDefault="008575B4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8575B4"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</w:rPr>
        <w:t xml:space="preserve"> que a compatibilização da norma municipal à estadual trará mais coerência à aplicação dos critérios de compensação ambiental de árvores isoladas.</w:t>
      </w:r>
    </w:p>
    <w:tbl>
      <w:tblPr>
        <w:tblW w:w="77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98"/>
        <w:gridCol w:w="3898"/>
      </w:tblGrid>
      <w:tr w:rsidR="009C5F2F" w:rsidRPr="008575B4" w:rsidTr="004F129C">
        <w:trPr>
          <w:cantSplit/>
          <w:tblHeader/>
        </w:trPr>
        <w:tc>
          <w:tcPr>
            <w:tcW w:w="3898" w:type="dxa"/>
            <w:vAlign w:val="center"/>
          </w:tcPr>
          <w:p w:rsidR="009C5F2F" w:rsidRPr="004F129C" w:rsidRDefault="009C5F2F" w:rsidP="004F129C">
            <w:pPr>
              <w:pStyle w:val="normal0"/>
              <w:ind w:firstLine="7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8" w:type="dxa"/>
            <w:vAlign w:val="center"/>
          </w:tcPr>
          <w:p w:rsidR="009C5F2F" w:rsidRPr="004F129C" w:rsidRDefault="009C5F2F" w:rsidP="004F129C">
            <w:pPr>
              <w:pStyle w:val="normal0"/>
              <w:ind w:firstLine="708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C5F2F" w:rsidRDefault="00E93191" w:rsidP="002C3BBB">
      <w:pPr>
        <w:pStyle w:val="normal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RESOLVE:</w:t>
      </w:r>
      <w:r>
        <w:rPr>
          <w:rFonts w:ascii="Calibri" w:eastAsia="Calibri" w:hAnsi="Calibri" w:cs="Calibri"/>
        </w:rPr>
        <w:t xml:space="preserve"> </w:t>
      </w:r>
    </w:p>
    <w:p w:rsidR="009C5F2F" w:rsidRDefault="009C5F2F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9C5F2F" w:rsidRDefault="00E93191">
      <w:pPr>
        <w:pStyle w:val="normal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Art. 1º</w:t>
      </w:r>
      <w:r>
        <w:rPr>
          <w:rFonts w:ascii="Calibri" w:eastAsia="Calibri" w:hAnsi="Calibri" w:cs="Calibri"/>
        </w:rPr>
        <w:t xml:space="preserve">. </w:t>
      </w:r>
      <w:r w:rsidR="00B47848">
        <w:rPr>
          <w:rFonts w:ascii="Calibri" w:eastAsia="Calibri" w:hAnsi="Calibri" w:cs="Calibri"/>
        </w:rPr>
        <w:t xml:space="preserve">O Art. </w:t>
      </w:r>
      <w:r w:rsidR="008575B4">
        <w:rPr>
          <w:rFonts w:ascii="Calibri" w:eastAsia="Calibri" w:hAnsi="Calibri" w:cs="Calibri"/>
        </w:rPr>
        <w:t>1</w:t>
      </w:r>
      <w:r w:rsidR="00B47848">
        <w:rPr>
          <w:rFonts w:ascii="Calibri" w:eastAsia="Calibri" w:hAnsi="Calibri" w:cs="Calibri"/>
        </w:rPr>
        <w:t>º da</w:t>
      </w:r>
      <w:r>
        <w:rPr>
          <w:rFonts w:ascii="Calibri" w:eastAsia="Calibri" w:hAnsi="Calibri" w:cs="Calibri"/>
        </w:rPr>
        <w:t xml:space="preserve"> Resolução SPMA nº </w:t>
      </w:r>
      <w:r w:rsidR="008575B4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, de </w:t>
      </w:r>
      <w:r w:rsidR="008575B4">
        <w:rPr>
          <w:rFonts w:ascii="Calibri" w:eastAsia="Calibri" w:hAnsi="Calibri" w:cs="Calibri"/>
        </w:rPr>
        <w:t>04</w:t>
      </w:r>
      <w:r>
        <w:rPr>
          <w:rFonts w:ascii="Calibri" w:eastAsia="Calibri" w:hAnsi="Calibri" w:cs="Calibri"/>
        </w:rPr>
        <w:t xml:space="preserve"> de </w:t>
      </w:r>
      <w:r w:rsidR="002C3BBB">
        <w:rPr>
          <w:rFonts w:ascii="Calibri" w:eastAsia="Calibri" w:hAnsi="Calibri" w:cs="Calibri"/>
        </w:rPr>
        <w:t>junho</w:t>
      </w:r>
      <w:r>
        <w:rPr>
          <w:rFonts w:ascii="Calibri" w:eastAsia="Calibri" w:hAnsi="Calibri" w:cs="Calibri"/>
        </w:rPr>
        <w:t xml:space="preserve"> de 202</w:t>
      </w:r>
      <w:r w:rsidR="008575B4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passa a vigorar com a alteraç</w:t>
      </w:r>
      <w:r w:rsidR="00B47848">
        <w:rPr>
          <w:rFonts w:ascii="Calibri" w:eastAsia="Calibri" w:hAnsi="Calibri" w:cs="Calibri"/>
        </w:rPr>
        <w:t>ão a seguir</w:t>
      </w:r>
      <w:r w:rsidR="008575B4">
        <w:rPr>
          <w:rFonts w:ascii="Calibri" w:eastAsia="Calibri" w:hAnsi="Calibri" w:cs="Calibri"/>
        </w:rPr>
        <w:t>:</w:t>
      </w:r>
      <w:r w:rsidR="00B47848">
        <w:rPr>
          <w:rFonts w:ascii="Calibri" w:eastAsia="Calibri" w:hAnsi="Calibri" w:cs="Calibri"/>
        </w:rPr>
        <w:t xml:space="preserve"> </w:t>
      </w:r>
    </w:p>
    <w:p w:rsidR="002C3BBB" w:rsidRDefault="002C3BBB">
      <w:pPr>
        <w:pStyle w:val="normal0"/>
        <w:ind w:left="1701"/>
        <w:jc w:val="both"/>
        <w:rPr>
          <w:rFonts w:ascii="Calibri" w:eastAsia="Calibri" w:hAnsi="Calibri" w:cs="Calibri"/>
          <w:b/>
          <w:i/>
        </w:rPr>
      </w:pPr>
    </w:p>
    <w:p w:rsidR="008575B4" w:rsidRDefault="00194859" w:rsidP="008575B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left="1701" w:hanging="2"/>
        <w:jc w:val="both"/>
        <w:rPr>
          <w:rFonts w:ascii="Calibri" w:eastAsia="Calibri" w:hAnsi="Calibri" w:cs="Calibri"/>
          <w:i/>
        </w:rPr>
      </w:pPr>
      <w:r w:rsidRPr="00920961">
        <w:rPr>
          <w:rFonts w:ascii="Calibri" w:eastAsia="Calibri" w:hAnsi="Calibri" w:cs="Calibri"/>
          <w:i/>
        </w:rPr>
        <w:t>“</w:t>
      </w:r>
      <w:r w:rsidR="00920961" w:rsidRPr="00920961">
        <w:rPr>
          <w:rFonts w:ascii="Calibri" w:eastAsia="Calibri" w:hAnsi="Calibri" w:cs="Calibri"/>
          <w:b/>
          <w:i/>
        </w:rPr>
        <w:t xml:space="preserve">Art. </w:t>
      </w:r>
      <w:r w:rsidR="008575B4">
        <w:rPr>
          <w:rFonts w:ascii="Calibri" w:eastAsia="Calibri" w:hAnsi="Calibri" w:cs="Calibri"/>
          <w:b/>
          <w:i/>
        </w:rPr>
        <w:t>1</w:t>
      </w:r>
      <w:r w:rsidR="00920961" w:rsidRPr="00920961">
        <w:rPr>
          <w:rFonts w:ascii="Calibri" w:eastAsia="Calibri" w:hAnsi="Calibri" w:cs="Calibri"/>
          <w:b/>
          <w:i/>
        </w:rPr>
        <w:t>º.</w:t>
      </w:r>
      <w:r w:rsidR="008575B4">
        <w:rPr>
          <w:rFonts w:ascii="Calibri" w:eastAsia="Calibri" w:hAnsi="Calibri" w:cs="Calibri"/>
          <w:sz w:val="23"/>
          <w:szCs w:val="23"/>
        </w:rPr>
        <w:t xml:space="preserve"> </w:t>
      </w:r>
      <w:r w:rsidR="008575B4" w:rsidRPr="008575B4">
        <w:rPr>
          <w:rFonts w:ascii="Calibri" w:eastAsia="Calibri" w:hAnsi="Calibri" w:cs="Calibri"/>
          <w:i/>
          <w:sz w:val="23"/>
          <w:szCs w:val="23"/>
        </w:rPr>
        <w:t xml:space="preserve">A compensação ambiental no caso de concessão de autorização </w:t>
      </w:r>
      <w:r w:rsidR="008575B4" w:rsidRPr="008575B4">
        <w:rPr>
          <w:rFonts w:ascii="Calibri" w:eastAsia="Calibri" w:hAnsi="Calibri" w:cs="Calibri"/>
          <w:i/>
        </w:rPr>
        <w:t xml:space="preserve">para o corte de árvores nativas e exóticas </w:t>
      </w:r>
      <w:proofErr w:type="gramStart"/>
      <w:r w:rsidR="008575B4" w:rsidRPr="008575B4">
        <w:rPr>
          <w:rFonts w:ascii="Calibri" w:eastAsia="Calibri" w:hAnsi="Calibri" w:cs="Calibri"/>
          <w:i/>
        </w:rPr>
        <w:t>isoladas no âmbito da Secretaria de Planejamento e Meio Ambiente</w:t>
      </w:r>
      <w:proofErr w:type="gramEnd"/>
      <w:r w:rsidR="008575B4" w:rsidRPr="008575B4">
        <w:rPr>
          <w:rFonts w:ascii="Calibri" w:eastAsia="Calibri" w:hAnsi="Calibri" w:cs="Calibri"/>
          <w:i/>
        </w:rPr>
        <w:t xml:space="preserve"> deverá ser compensada na seguinte proporção:</w:t>
      </w:r>
    </w:p>
    <w:p w:rsidR="008575B4" w:rsidRDefault="008575B4" w:rsidP="008575B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left="1701" w:hanging="2"/>
        <w:jc w:val="both"/>
        <w:rPr>
          <w:rFonts w:ascii="Calibri" w:eastAsia="Calibri" w:hAnsi="Calibri" w:cs="Calibri"/>
          <w:i/>
        </w:rPr>
      </w:pPr>
    </w:p>
    <w:p w:rsidR="008575B4" w:rsidRPr="008575B4" w:rsidRDefault="008575B4" w:rsidP="008575B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left="1701" w:hanging="2"/>
        <w:jc w:val="both"/>
        <w:rPr>
          <w:rFonts w:ascii="Calibri" w:eastAsia="Calibri" w:hAnsi="Calibri" w:cs="Calibri"/>
          <w:i/>
        </w:rPr>
      </w:pPr>
      <w:r w:rsidRPr="008575B4">
        <w:rPr>
          <w:rFonts w:ascii="Calibri" w:eastAsia="Calibri" w:hAnsi="Calibri" w:cs="Calibri"/>
          <w:i/>
        </w:rPr>
        <w:t xml:space="preserve">I – de 10 para </w:t>
      </w:r>
      <w:proofErr w:type="gramStart"/>
      <w:r w:rsidRPr="008575B4">
        <w:rPr>
          <w:rFonts w:ascii="Calibri" w:eastAsia="Calibri" w:hAnsi="Calibri" w:cs="Calibri"/>
          <w:i/>
        </w:rPr>
        <w:t>1</w:t>
      </w:r>
      <w:proofErr w:type="gramEnd"/>
      <w:r w:rsidRPr="008575B4">
        <w:rPr>
          <w:rFonts w:ascii="Calibri" w:eastAsia="Calibri" w:hAnsi="Calibri" w:cs="Calibri"/>
          <w:i/>
        </w:rPr>
        <w:t xml:space="preserve"> no caso de árvores nativas;</w:t>
      </w:r>
    </w:p>
    <w:p w:rsidR="008575B4" w:rsidRDefault="008575B4" w:rsidP="0092096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left="1701" w:hanging="2"/>
        <w:jc w:val="both"/>
        <w:rPr>
          <w:rFonts w:ascii="Calibri" w:eastAsia="Calibri" w:hAnsi="Calibri" w:cs="Calibri"/>
          <w:i/>
        </w:rPr>
      </w:pPr>
      <w:r w:rsidRPr="008575B4">
        <w:rPr>
          <w:rFonts w:ascii="Calibri" w:eastAsia="Calibri" w:hAnsi="Calibri" w:cs="Calibri"/>
          <w:i/>
        </w:rPr>
        <w:t xml:space="preserve">II – de </w:t>
      </w:r>
      <w:proofErr w:type="gramStart"/>
      <w:r w:rsidR="006E654F">
        <w:rPr>
          <w:rFonts w:ascii="Calibri" w:eastAsia="Calibri" w:hAnsi="Calibri" w:cs="Calibri"/>
          <w:i/>
        </w:rPr>
        <w:t>5</w:t>
      </w:r>
      <w:proofErr w:type="gramEnd"/>
      <w:r w:rsidRPr="008575B4">
        <w:rPr>
          <w:rFonts w:ascii="Calibri" w:eastAsia="Calibri" w:hAnsi="Calibri" w:cs="Calibri"/>
          <w:i/>
        </w:rPr>
        <w:t xml:space="preserve"> para 1 no caso de árvores exóticas;</w:t>
      </w:r>
    </w:p>
    <w:p w:rsidR="006B6EF7" w:rsidRDefault="006B6EF7" w:rsidP="0092096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left="1701" w:hanging="2"/>
        <w:jc w:val="both"/>
        <w:rPr>
          <w:rFonts w:ascii="Calibri" w:eastAsia="Calibri" w:hAnsi="Calibri" w:cs="Calibri"/>
          <w:i/>
        </w:rPr>
      </w:pPr>
    </w:p>
    <w:p w:rsidR="006B6EF7" w:rsidRDefault="006B6EF7" w:rsidP="002334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jc w:val="both"/>
        <w:rPr>
          <w:rFonts w:ascii="Calibri" w:eastAsia="Calibri" w:hAnsi="Calibri" w:cs="Calibri"/>
          <w:i/>
        </w:rPr>
      </w:pPr>
    </w:p>
    <w:p w:rsidR="00233462" w:rsidRDefault="00233462" w:rsidP="00233462">
      <w:pPr>
        <w:pStyle w:val="normal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Art. 2º</w:t>
      </w:r>
      <w:r>
        <w:rPr>
          <w:rFonts w:ascii="Calibri" w:eastAsia="Calibri" w:hAnsi="Calibri" w:cs="Calibri"/>
        </w:rPr>
        <w:t xml:space="preserve">. Os </w:t>
      </w:r>
      <w:proofErr w:type="gramStart"/>
      <w:r>
        <w:rPr>
          <w:rFonts w:ascii="Calibri" w:eastAsia="Calibri" w:hAnsi="Calibri" w:cs="Calibri"/>
        </w:rPr>
        <w:t>Anexos I e II da Resolução</w:t>
      </w:r>
      <w:proofErr w:type="gramEnd"/>
      <w:r>
        <w:rPr>
          <w:rFonts w:ascii="Calibri" w:eastAsia="Calibri" w:hAnsi="Calibri" w:cs="Calibri"/>
        </w:rPr>
        <w:t xml:space="preserve"> SPMA nº 22, de 04 de junho de 2020 passam a vigorar com a seguinte redação: </w:t>
      </w:r>
    </w:p>
    <w:p w:rsidR="00233462" w:rsidRDefault="00233462" w:rsidP="002334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jc w:val="both"/>
        <w:rPr>
          <w:rFonts w:ascii="Calibri" w:eastAsia="Calibri" w:hAnsi="Calibri" w:cs="Calibri"/>
          <w:i/>
        </w:rPr>
      </w:pPr>
    </w:p>
    <w:p w:rsidR="006B6EF7" w:rsidRDefault="006B6EF7" w:rsidP="006B6EF7">
      <w:pPr>
        <w:pStyle w:val="normal0"/>
        <w:jc w:val="center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ANEXO I</w:t>
      </w:r>
    </w:p>
    <w:p w:rsidR="006B6EF7" w:rsidRDefault="006B6EF7" w:rsidP="006B6EF7">
      <w:pPr>
        <w:pStyle w:val="normal0"/>
        <w:jc w:val="center"/>
        <w:rPr>
          <w:rFonts w:ascii="Calibri" w:eastAsia="Calibri" w:hAnsi="Calibri" w:cs="Calibri"/>
          <w:b/>
          <w:sz w:val="23"/>
          <w:szCs w:val="23"/>
        </w:rPr>
      </w:pPr>
    </w:p>
    <w:p w:rsidR="006B6EF7" w:rsidRDefault="006B6EF7" w:rsidP="006B6EF7">
      <w:pPr>
        <w:pStyle w:val="normal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Tabela de compensação através de reposição decorrente de supressão de árvore exótica por exemplar suprimido</w:t>
      </w:r>
    </w:p>
    <w:p w:rsidR="006B6EF7" w:rsidRDefault="006B6EF7" w:rsidP="006B6EF7">
      <w:pPr>
        <w:pStyle w:val="normal0"/>
        <w:jc w:val="center"/>
        <w:rPr>
          <w:rFonts w:ascii="Calibri" w:eastAsia="Calibri" w:hAnsi="Calibri" w:cs="Calibri"/>
          <w:sz w:val="23"/>
          <w:szCs w:val="23"/>
        </w:rPr>
      </w:pPr>
    </w:p>
    <w:tbl>
      <w:tblPr>
        <w:tblW w:w="7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9"/>
        <w:gridCol w:w="2631"/>
        <w:gridCol w:w="2855"/>
      </w:tblGrid>
      <w:tr w:rsidR="006B6EF7" w:rsidTr="006B6EF7">
        <w:trPr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Inserida na Listagem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Porte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Compensação (</w:t>
            </w:r>
            <w:proofErr w:type="spellStart"/>
            <w:r>
              <w:rPr>
                <w:rFonts w:ascii="Calibri" w:eastAsia="Calibri" w:hAnsi="Calibri" w:cs="Calibri"/>
                <w:b/>
                <w:sz w:val="23"/>
                <w:szCs w:val="23"/>
              </w:rPr>
              <w:t>un</w:t>
            </w:r>
            <w:proofErr w:type="spellEnd"/>
            <w:r>
              <w:rPr>
                <w:rFonts w:ascii="Calibri" w:eastAsia="Calibri" w:hAnsi="Calibri" w:cs="Calibri"/>
                <w:b/>
                <w:sz w:val="23"/>
                <w:szCs w:val="23"/>
              </w:rPr>
              <w:t>)</w:t>
            </w:r>
          </w:p>
        </w:tc>
      </w:tr>
      <w:tr w:rsidR="006B6EF7" w:rsidTr="006B6EF7">
        <w:trPr>
          <w:jc w:val="center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Sim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Baixo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01</w:t>
            </w:r>
          </w:p>
        </w:tc>
      </w:tr>
      <w:tr w:rsidR="006B6EF7" w:rsidTr="006B6EF7">
        <w:trPr>
          <w:jc w:val="center"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F7" w:rsidRDefault="006B6EF7">
            <w:pPr>
              <w:ind w:left="0"/>
              <w:rPr>
                <w:rFonts w:ascii="Calibri" w:eastAsia="Calibri" w:hAnsi="Calibri" w:cs="Calibri"/>
                <w:position w:val="0"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Médio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F7" w:rsidRDefault="006B6EF7">
            <w:pPr>
              <w:ind w:left="0"/>
              <w:rPr>
                <w:rFonts w:ascii="Calibri" w:eastAsia="Calibri" w:hAnsi="Calibri" w:cs="Calibri"/>
                <w:position w:val="0"/>
                <w:sz w:val="23"/>
                <w:szCs w:val="23"/>
              </w:rPr>
            </w:pPr>
          </w:p>
        </w:tc>
      </w:tr>
      <w:tr w:rsidR="006B6EF7" w:rsidTr="006B6EF7">
        <w:trPr>
          <w:jc w:val="center"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F7" w:rsidRDefault="006B6EF7">
            <w:pPr>
              <w:ind w:left="0"/>
              <w:rPr>
                <w:rFonts w:ascii="Calibri" w:eastAsia="Calibri" w:hAnsi="Calibri" w:cs="Calibri"/>
                <w:position w:val="0"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Alto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F7" w:rsidRDefault="006B6EF7">
            <w:pPr>
              <w:ind w:left="0"/>
              <w:rPr>
                <w:rFonts w:ascii="Calibri" w:eastAsia="Calibri" w:hAnsi="Calibri" w:cs="Calibri"/>
                <w:position w:val="0"/>
                <w:sz w:val="23"/>
                <w:szCs w:val="23"/>
              </w:rPr>
            </w:pPr>
          </w:p>
        </w:tc>
      </w:tr>
      <w:tr w:rsidR="006B6EF7" w:rsidTr="006B6EF7">
        <w:trPr>
          <w:jc w:val="center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Não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Baixo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02</w:t>
            </w:r>
          </w:p>
        </w:tc>
      </w:tr>
      <w:tr w:rsidR="006B6EF7" w:rsidTr="006B6EF7">
        <w:trPr>
          <w:jc w:val="center"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F7" w:rsidRDefault="006B6EF7">
            <w:pPr>
              <w:ind w:left="0"/>
              <w:rPr>
                <w:rFonts w:ascii="Calibri" w:eastAsia="Calibri" w:hAnsi="Calibri" w:cs="Calibri"/>
                <w:position w:val="0"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Médio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 w:rsidP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03</w:t>
            </w:r>
          </w:p>
        </w:tc>
      </w:tr>
      <w:tr w:rsidR="006B6EF7" w:rsidTr="006B6EF7">
        <w:trPr>
          <w:jc w:val="center"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F7" w:rsidRDefault="006B6EF7">
            <w:pPr>
              <w:ind w:left="0"/>
              <w:rPr>
                <w:rFonts w:ascii="Calibri" w:eastAsia="Calibri" w:hAnsi="Calibri" w:cs="Calibri"/>
                <w:position w:val="0"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Alto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 w:rsidP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04</w:t>
            </w:r>
          </w:p>
        </w:tc>
      </w:tr>
    </w:tbl>
    <w:p w:rsidR="006B6EF7" w:rsidRDefault="006B6EF7" w:rsidP="006B6EF7">
      <w:pPr>
        <w:pStyle w:val="normal0"/>
        <w:jc w:val="center"/>
        <w:rPr>
          <w:rFonts w:ascii="Calibri" w:eastAsia="Calibri" w:hAnsi="Calibri" w:cs="Calibri"/>
          <w:sz w:val="23"/>
          <w:szCs w:val="23"/>
        </w:rPr>
      </w:pPr>
    </w:p>
    <w:p w:rsidR="006B6EF7" w:rsidRDefault="006B6EF7" w:rsidP="006B6EF7">
      <w:pPr>
        <w:pStyle w:val="normal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ANEXO II</w:t>
      </w:r>
    </w:p>
    <w:p w:rsidR="006B6EF7" w:rsidRDefault="006B6EF7" w:rsidP="006B6EF7">
      <w:pPr>
        <w:pStyle w:val="normal0"/>
        <w:jc w:val="center"/>
        <w:rPr>
          <w:rFonts w:ascii="Calibri" w:eastAsia="Calibri" w:hAnsi="Calibri" w:cs="Calibri"/>
          <w:sz w:val="23"/>
          <w:szCs w:val="23"/>
        </w:rPr>
      </w:pPr>
    </w:p>
    <w:p w:rsidR="006B6EF7" w:rsidRDefault="006B6EF7" w:rsidP="006B6EF7">
      <w:pPr>
        <w:pStyle w:val="normal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Tabela de cálculo de compensação de áreas urbanas desprovidas de maciço florestal</w:t>
      </w:r>
    </w:p>
    <w:p w:rsidR="006B6EF7" w:rsidRDefault="006B6EF7" w:rsidP="006B6EF7">
      <w:pPr>
        <w:pStyle w:val="normal0"/>
        <w:jc w:val="center"/>
        <w:rPr>
          <w:rFonts w:ascii="Calibri" w:eastAsia="Calibri" w:hAnsi="Calibri" w:cs="Calibri"/>
          <w:sz w:val="23"/>
          <w:szCs w:val="23"/>
        </w:rPr>
      </w:pPr>
    </w:p>
    <w:tbl>
      <w:tblPr>
        <w:tblW w:w="8003" w:type="dxa"/>
        <w:jc w:val="center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757"/>
        <w:gridCol w:w="2694"/>
      </w:tblGrid>
      <w:tr w:rsidR="006B6EF7" w:rsidTr="00233462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62" w:rsidRDefault="006B6EF7">
            <w:pPr>
              <w:pStyle w:val="normal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Quantidade de </w:t>
            </w:r>
          </w:p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3"/>
                <w:szCs w:val="23"/>
              </w:rPr>
              <w:t>mudas</w:t>
            </w:r>
            <w:proofErr w:type="gramEnd"/>
            <w:r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3"/>
                <w:szCs w:val="23"/>
              </w:rPr>
              <w:t>un</w:t>
            </w:r>
            <w:proofErr w:type="spellEnd"/>
            <w:r>
              <w:rPr>
                <w:rFonts w:ascii="Calibri" w:eastAsia="Calibri" w:hAnsi="Calibri" w:cs="Calibri"/>
                <w:b/>
                <w:sz w:val="23"/>
                <w:szCs w:val="23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62" w:rsidRDefault="006B6EF7">
            <w:pPr>
              <w:pStyle w:val="normal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Diâmetro de Copa </w:t>
            </w:r>
          </w:p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Equivalente (m)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62" w:rsidRDefault="006B6EF7">
            <w:pPr>
              <w:pStyle w:val="normal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Área de Copa </w:t>
            </w:r>
          </w:p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Equivalente (</w:t>
            </w:r>
            <w:proofErr w:type="spellStart"/>
            <w:r>
              <w:rPr>
                <w:rFonts w:ascii="Calibri" w:eastAsia="Calibri" w:hAnsi="Calibri" w:cs="Calibri"/>
                <w:b/>
                <w:sz w:val="23"/>
                <w:szCs w:val="23"/>
              </w:rPr>
              <w:t>m²</w:t>
            </w:r>
            <w:proofErr w:type="spellEnd"/>
            <w:r>
              <w:rPr>
                <w:rFonts w:ascii="Calibri" w:eastAsia="Calibri" w:hAnsi="Calibri" w:cs="Calibri"/>
                <w:b/>
                <w:sz w:val="23"/>
                <w:szCs w:val="23"/>
              </w:rPr>
              <w:t>)</w:t>
            </w:r>
          </w:p>
        </w:tc>
      </w:tr>
      <w:tr w:rsidR="006B6EF7" w:rsidTr="00233462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F7" w:rsidRDefault="006B6EF7">
            <w:pPr>
              <w:pStyle w:val="normal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12,5</w:t>
            </w:r>
          </w:p>
        </w:tc>
      </w:tr>
    </w:tbl>
    <w:p w:rsidR="006B6EF7" w:rsidRDefault="006B6EF7" w:rsidP="0092096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left="1701" w:hanging="2"/>
        <w:jc w:val="both"/>
        <w:rPr>
          <w:rFonts w:ascii="Calibri" w:eastAsia="Calibri" w:hAnsi="Calibri" w:cs="Calibri"/>
          <w:i/>
        </w:rPr>
      </w:pPr>
    </w:p>
    <w:p w:rsidR="006B6EF7" w:rsidRDefault="006B6EF7" w:rsidP="0092096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1"/>
        </w:tabs>
        <w:ind w:left="1701" w:hanging="2"/>
        <w:jc w:val="both"/>
        <w:rPr>
          <w:rFonts w:ascii="Calibri" w:eastAsia="Calibri" w:hAnsi="Calibri" w:cs="Calibri"/>
          <w:i/>
        </w:rPr>
      </w:pPr>
    </w:p>
    <w:p w:rsidR="009C5F2F" w:rsidRDefault="00E93191" w:rsidP="002C3BBB">
      <w:pPr>
        <w:pStyle w:val="normal0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Art. </w:t>
      </w:r>
      <w:r w:rsidR="00233462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°.</w:t>
      </w:r>
      <w:r>
        <w:rPr>
          <w:rFonts w:ascii="Calibri" w:eastAsia="Calibri" w:hAnsi="Calibri" w:cs="Calibri"/>
        </w:rPr>
        <w:t xml:space="preserve"> Esta Resolução entrará em vigor na data de sua publicação. </w:t>
      </w:r>
    </w:p>
    <w:p w:rsidR="00E93191" w:rsidRDefault="00E93191">
      <w:pPr>
        <w:pStyle w:val="normal0"/>
        <w:ind w:firstLine="708"/>
        <w:jc w:val="center"/>
        <w:rPr>
          <w:rFonts w:ascii="Calibri" w:eastAsia="Calibri" w:hAnsi="Calibri" w:cs="Calibri"/>
        </w:rPr>
      </w:pPr>
    </w:p>
    <w:p w:rsidR="009C5F2F" w:rsidRDefault="008575B4">
      <w:pPr>
        <w:pStyle w:val="normal0"/>
        <w:ind w:firstLine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MARCELO GOMES DA SILVA</w:t>
      </w:r>
    </w:p>
    <w:p w:rsidR="009C5F2F" w:rsidRDefault="00E93191">
      <w:pPr>
        <w:pStyle w:val="normal0"/>
        <w:ind w:firstLine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Secretário de Planejamento e Meio Ambiente</w:t>
      </w:r>
    </w:p>
    <w:p w:rsidR="008575B4" w:rsidRDefault="008575B4">
      <w:pPr>
        <w:pStyle w:val="normal0"/>
        <w:ind w:firstLine="708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em</w:t>
      </w:r>
      <w:proofErr w:type="gramEnd"/>
      <w:r>
        <w:rPr>
          <w:rFonts w:ascii="Calibri" w:eastAsia="Calibri" w:hAnsi="Calibri" w:cs="Calibri"/>
        </w:rPr>
        <w:t xml:space="preserve"> exercício</w:t>
      </w:r>
    </w:p>
    <w:sectPr w:rsidR="008575B4" w:rsidSect="009C5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410" w:right="1701" w:bottom="1418" w:left="2410" w:header="720" w:footer="7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F7" w:rsidRDefault="006B6EF7" w:rsidP="00920961">
      <w:r>
        <w:separator/>
      </w:r>
    </w:p>
  </w:endnote>
  <w:endnote w:type="continuationSeparator" w:id="1">
    <w:p w:rsidR="006B6EF7" w:rsidRDefault="006B6EF7" w:rsidP="0092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F7" w:rsidRDefault="006B6E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B6EF7" w:rsidRDefault="006B6EF7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F7" w:rsidRDefault="006B6EF7">
    <w:pPr>
      <w:pStyle w:val="normal0"/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i/>
        <w:color w:val="000000"/>
        <w:sz w:val="16"/>
        <w:szCs w:val="16"/>
      </w:rPr>
      <w:t xml:space="preserve">____________________________________________________________________ </w:t>
    </w:r>
  </w:p>
  <w:p w:rsidR="006B6EF7" w:rsidRDefault="006B6E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Av. Washington Luiz - n. º 75 - bloco 2 - 2º andar, Sala 12 – Centro - Itanhaém – SP - CEP 11.740-000</w:t>
    </w:r>
  </w:p>
  <w:p w:rsidR="006B6EF7" w:rsidRDefault="006B6EF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6720"/>
      </w:tabs>
      <w:ind w:left="-1440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                  Tel: (13) 3421-1652 </w:t>
    </w:r>
  </w:p>
  <w:p w:rsidR="006B6EF7" w:rsidRDefault="006B6EF7">
    <w:pPr>
      <w:pStyle w:val="normal0"/>
      <w:pBdr>
        <w:top w:val="nil"/>
        <w:left w:val="nil"/>
        <w:bottom w:val="nil"/>
        <w:right w:val="nil"/>
        <w:between w:val="nil"/>
      </w:pBdr>
      <w:ind w:left="-720"/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F7" w:rsidRDefault="006B6EF7" w:rsidP="009209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F7" w:rsidRDefault="006B6EF7" w:rsidP="00920961">
      <w:r>
        <w:separator/>
      </w:r>
    </w:p>
  </w:footnote>
  <w:footnote w:type="continuationSeparator" w:id="1">
    <w:p w:rsidR="006B6EF7" w:rsidRDefault="006B6EF7" w:rsidP="00920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F7" w:rsidRDefault="006B6EF7" w:rsidP="009209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F7" w:rsidRDefault="006B6EF7">
    <w:pPr>
      <w:pStyle w:val="normal0"/>
      <w:jc w:val="center"/>
      <w:rPr>
        <w:rFonts w:ascii="Kozuka Gothic Pro L" w:eastAsia="Kozuka Gothic Pro L" w:hAnsi="Kozuka Gothic Pro L" w:cs="Kozuka Gothic Pro L"/>
        <w:color w:val="002060"/>
        <w:sz w:val="18"/>
        <w:szCs w:val="18"/>
      </w:rPr>
    </w:pPr>
    <w:r>
      <w:rPr>
        <w:rFonts w:ascii="Kozuka Gothic Pro L" w:eastAsia="Kozuka Gothic Pro L" w:hAnsi="Kozuka Gothic Pro L" w:cs="Kozuka Gothic Pro L"/>
        <w:b/>
        <w:noProof/>
        <w:color w:val="002060"/>
        <w:sz w:val="18"/>
        <w:szCs w:val="18"/>
      </w:rPr>
      <w:drawing>
        <wp:inline distT="0" distB="0" distL="0" distR="0">
          <wp:extent cx="2647315" cy="850900"/>
          <wp:effectExtent l="19050" t="0" r="635" b="0"/>
          <wp:docPr id="1" name="image1.png" descr="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6EF7" w:rsidRDefault="006B6EF7">
    <w:pPr>
      <w:pStyle w:val="normal0"/>
      <w:pBdr>
        <w:bottom w:val="single" w:sz="12" w:space="1" w:color="000000"/>
      </w:pBdr>
      <w:jc w:val="center"/>
      <w:rPr>
        <w:rFonts w:ascii="Kozuka Gothic Pro L" w:eastAsia="Kozuka Gothic Pro L" w:hAnsi="Kozuka Gothic Pro L" w:cs="Kozuka Gothic Pro L"/>
        <w:color w:val="002060"/>
      </w:rPr>
    </w:pPr>
    <w:r>
      <w:rPr>
        <w:rFonts w:ascii="Kozuka Gothic Pro L" w:eastAsia="Kozuka Gothic Pro L" w:hAnsi="Kozuka Gothic Pro L" w:cs="Kozuka Gothic Pro L"/>
        <w:b/>
        <w:color w:val="002060"/>
      </w:rPr>
      <w:t>ESTÂNCIA BALNEÁRIA DE ITANHAÉM | ESTADO DE SÃO PAULO</w:t>
    </w:r>
  </w:p>
  <w:p w:rsidR="006B6EF7" w:rsidRDefault="006B6EF7">
    <w:pPr>
      <w:pStyle w:val="normal0"/>
      <w:pBdr>
        <w:bottom w:val="single" w:sz="12" w:space="1" w:color="000000"/>
      </w:pBdr>
      <w:jc w:val="center"/>
      <w:rPr>
        <w:rFonts w:ascii="Kozuka Gothic Pro L" w:eastAsia="Kozuka Gothic Pro L" w:hAnsi="Kozuka Gothic Pro L" w:cs="Kozuka Gothic Pro L"/>
        <w:color w:val="002060"/>
      </w:rPr>
    </w:pPr>
    <w:r>
      <w:rPr>
        <w:rFonts w:ascii="Kozuka Gothic Pro L" w:eastAsia="Kozuka Gothic Pro L" w:hAnsi="Kozuka Gothic Pro L" w:cs="Kozuka Gothic Pro L"/>
        <w:b/>
        <w:color w:val="002060"/>
      </w:rPr>
      <w:t>SECRETARIA DE PLANEJAMENTO E MEIO AMBIENTE</w:t>
    </w:r>
  </w:p>
  <w:p w:rsidR="006B6EF7" w:rsidRDefault="006B6E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26"/>
        <w:szCs w:val="26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F7" w:rsidRDefault="006B6EF7" w:rsidP="009209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6797"/>
    <w:multiLevelType w:val="multilevel"/>
    <w:tmpl w:val="B57871AA"/>
    <w:lvl w:ilvl="0">
      <w:start w:val="1"/>
      <w:numFmt w:val="lowerLetter"/>
      <w:lvlText w:val="%1)"/>
      <w:lvlJc w:val="left"/>
      <w:pPr>
        <w:ind w:left="20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F2F"/>
    <w:rsid w:val="00194859"/>
    <w:rsid w:val="00233462"/>
    <w:rsid w:val="002B1A2A"/>
    <w:rsid w:val="002C3BBB"/>
    <w:rsid w:val="004271BD"/>
    <w:rsid w:val="004F129C"/>
    <w:rsid w:val="00572D39"/>
    <w:rsid w:val="006B6EF7"/>
    <w:rsid w:val="006E654F"/>
    <w:rsid w:val="008575B4"/>
    <w:rsid w:val="008D70A2"/>
    <w:rsid w:val="00920961"/>
    <w:rsid w:val="009C5F2F"/>
    <w:rsid w:val="00B13DA3"/>
    <w:rsid w:val="00B47848"/>
    <w:rsid w:val="00D6565A"/>
    <w:rsid w:val="00E57B10"/>
    <w:rsid w:val="00E93191"/>
    <w:rsid w:val="00F2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920961"/>
    <w:pPr>
      <w:ind w:left="1701"/>
      <w:jc w:val="both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autoRedefine/>
    <w:hidden/>
    <w:qFormat/>
    <w:rsid w:val="009C5F2F"/>
    <w:pPr>
      <w:keepNext/>
      <w:ind w:right="600"/>
      <w:jc w:val="center"/>
      <w:outlineLvl w:val="0"/>
    </w:pPr>
    <w:rPr>
      <w:rFonts w:ascii="Comic Sans MS" w:hAnsi="Comic Sans MS"/>
      <w:b/>
      <w:bCs/>
      <w:sz w:val="22"/>
      <w:szCs w:val="22"/>
    </w:rPr>
  </w:style>
  <w:style w:type="paragraph" w:styleId="Ttulo2">
    <w:name w:val="heading 2"/>
    <w:basedOn w:val="normal0"/>
    <w:next w:val="normal0"/>
    <w:rsid w:val="009C5F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C5F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C5F2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C5F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C5F2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autoRedefine/>
    <w:hidden/>
    <w:qFormat/>
    <w:rsid w:val="009C5F2F"/>
    <w:pPr>
      <w:keepNext/>
      <w:ind w:right="547"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C5F2F"/>
    <w:rPr>
      <w:sz w:val="24"/>
      <w:szCs w:val="24"/>
    </w:rPr>
  </w:style>
  <w:style w:type="table" w:customStyle="1" w:styleId="TableNormal">
    <w:name w:val="Table Normal"/>
    <w:rsid w:val="009C5F2F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C5F2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9C5F2F"/>
    <w:rPr>
      <w:sz w:val="20"/>
      <w:szCs w:val="20"/>
    </w:rPr>
  </w:style>
  <w:style w:type="paragraph" w:styleId="Rodap">
    <w:name w:val="footer"/>
    <w:basedOn w:val="Normal"/>
    <w:autoRedefine/>
    <w:hidden/>
    <w:qFormat/>
    <w:rsid w:val="009C5F2F"/>
  </w:style>
  <w:style w:type="character" w:styleId="Nmerodepgina">
    <w:name w:val="page number"/>
    <w:basedOn w:val="Fontepargpadro"/>
    <w:autoRedefine/>
    <w:hidden/>
    <w:qFormat/>
    <w:rsid w:val="009C5F2F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autoRedefine/>
    <w:hidden/>
    <w:qFormat/>
    <w:rsid w:val="009C5F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autoRedefine/>
    <w:hidden/>
    <w:qFormat/>
    <w:rsid w:val="009C5F2F"/>
    <w:pPr>
      <w:ind w:right="547"/>
    </w:pPr>
    <w:rPr>
      <w:szCs w:val="22"/>
    </w:rPr>
  </w:style>
  <w:style w:type="character" w:customStyle="1" w:styleId="CabealhoChar">
    <w:name w:val="Cabeçalho Char"/>
    <w:basedOn w:val="Fontepargpadro"/>
    <w:autoRedefine/>
    <w:hidden/>
    <w:qFormat/>
    <w:rsid w:val="009C5F2F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9C5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autoRedefine/>
    <w:hidden/>
    <w:qFormat/>
    <w:rsid w:val="009C5F2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basedOn w:val="Fontepargpadro"/>
    <w:autoRedefine/>
    <w:hidden/>
    <w:qFormat/>
    <w:rsid w:val="009C5F2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9C5F2F"/>
    <w:pPr>
      <w:ind w:left="720"/>
      <w:contextualSpacing/>
    </w:pPr>
  </w:style>
  <w:style w:type="character" w:customStyle="1" w:styleId="apple-converted-space">
    <w:name w:val="apple-converted-space"/>
    <w:basedOn w:val="Fontepargpadro"/>
    <w:autoRedefine/>
    <w:hidden/>
    <w:qFormat/>
    <w:rsid w:val="009C5F2F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9C5F2F"/>
    <w:pPr>
      <w:spacing w:before="100" w:beforeAutospacing="1" w:after="100" w:afterAutospacing="1"/>
    </w:pPr>
  </w:style>
  <w:style w:type="character" w:customStyle="1" w:styleId="grame">
    <w:name w:val="grame"/>
    <w:basedOn w:val="Fontepargpadro"/>
    <w:autoRedefine/>
    <w:hidden/>
    <w:qFormat/>
    <w:rsid w:val="009C5F2F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body">
    <w:name w:val="textbody"/>
    <w:basedOn w:val="Normal"/>
    <w:autoRedefine/>
    <w:hidden/>
    <w:qFormat/>
    <w:rsid w:val="009C5F2F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rsid w:val="009C5F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5F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9JisHxVQdyU7W5F2VnstTQLBw==">AMUW2mXUS3U3iGSsxL4pVJ5bB+vn7fExVnydw2BqmpefsHD3hTfk3wYOW7K1iiu81PUVciHBNvqE9v/tmuf/CkK+X7/n3icKJDIu+woSdjJ5iMH7znRT4RU=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Links>
    <vt:vector size="12" baseType="variant"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http://www.sigam.ambiente.sp.gov.br/</vt:lpwstr>
      </vt:variant>
      <vt:variant>
        <vt:lpwstr/>
      </vt:variant>
      <vt:variant>
        <vt:i4>2883624</vt:i4>
      </vt:variant>
      <vt:variant>
        <vt:i4>0</vt:i4>
      </vt:variant>
      <vt:variant>
        <vt:i4>0</vt:i4>
      </vt:variant>
      <vt:variant>
        <vt:i4>5</vt:i4>
      </vt:variant>
      <vt:variant>
        <vt:lpwstr>http://www.itanhaem.sp.gov.br/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scarrillo</dc:creator>
  <cp:lastModifiedBy>User</cp:lastModifiedBy>
  <cp:revision>4</cp:revision>
  <cp:lastPrinted>2023-07-12T21:56:00Z</cp:lastPrinted>
  <dcterms:created xsi:type="dcterms:W3CDTF">2023-07-12T12:08:00Z</dcterms:created>
  <dcterms:modified xsi:type="dcterms:W3CDTF">2023-07-12T21:57:00Z</dcterms:modified>
</cp:coreProperties>
</file>